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1E" w:rsidRDefault="00954D1E" w:rsidP="00D84EED">
      <w:pPr>
        <w:spacing w:after="0" w:line="240" w:lineRule="auto"/>
        <w:ind w:right="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995921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7617495" cy="10401300"/>
            <wp:effectExtent l="19050" t="0" r="2505" b="0"/>
            <wp:docPr id="1" name="Рисунок 1" descr="C:\Users\Акользин\Downloads\AnyScanner_10_09_2024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кользин\Downloads\AnyScanner_10_09_2024-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8310" cy="10402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41" w:rsidRPr="00D83B17" w:rsidRDefault="00FF1238">
      <w:pPr>
        <w:spacing w:after="0" w:line="264" w:lineRule="auto"/>
        <w:ind w:left="120"/>
        <w:jc w:val="both"/>
        <w:rPr>
          <w:lang w:val="ru-RU"/>
        </w:rPr>
      </w:pPr>
      <w:bookmarkStart w:id="1" w:name="block-19959213"/>
      <w:bookmarkEnd w:id="0"/>
      <w:r w:rsidRPr="00D83B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0B41" w:rsidRPr="00D83B17" w:rsidRDefault="00E70B41" w:rsidP="00954D1E">
      <w:pPr>
        <w:spacing w:after="0" w:line="264" w:lineRule="auto"/>
        <w:ind w:left="567" w:hanging="141"/>
        <w:jc w:val="both"/>
        <w:rPr>
          <w:lang w:val="ru-RU"/>
        </w:rPr>
      </w:pP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обеспечении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экосистем.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</w:t>
      </w: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E70B41" w:rsidRPr="00D83B17" w:rsidRDefault="00E70B41">
      <w:pPr>
        <w:rPr>
          <w:lang w:val="ru-RU"/>
        </w:rPr>
        <w:sectPr w:rsidR="00E70B41" w:rsidRPr="00D83B17" w:rsidSect="00D84EED">
          <w:pgSz w:w="11906" w:h="16383"/>
          <w:pgMar w:top="1134" w:right="282" w:bottom="1134" w:left="284" w:header="720" w:footer="720" w:gutter="0"/>
          <w:cols w:space="720"/>
        </w:sectPr>
      </w:pPr>
    </w:p>
    <w:p w:rsidR="00E70B41" w:rsidRPr="00D83B17" w:rsidRDefault="00FF1238">
      <w:pPr>
        <w:spacing w:after="0" w:line="264" w:lineRule="auto"/>
        <w:ind w:left="120"/>
        <w:jc w:val="both"/>
        <w:rPr>
          <w:lang w:val="ru-RU"/>
        </w:rPr>
      </w:pPr>
      <w:bookmarkStart w:id="2" w:name="block-19959217"/>
      <w:bookmarkEnd w:id="1"/>
      <w:r w:rsidRPr="00D83B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0B41" w:rsidRPr="00D83B17" w:rsidRDefault="00E70B41">
      <w:pPr>
        <w:spacing w:after="0" w:line="264" w:lineRule="auto"/>
        <w:ind w:left="120"/>
        <w:jc w:val="both"/>
        <w:rPr>
          <w:lang w:val="ru-RU"/>
        </w:rPr>
      </w:pPr>
    </w:p>
    <w:p w:rsidR="00E70B41" w:rsidRPr="00D83B17" w:rsidRDefault="00FF1238">
      <w:pPr>
        <w:spacing w:after="0" w:line="264" w:lineRule="auto"/>
        <w:ind w:left="12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70B41" w:rsidRPr="00D83B17" w:rsidRDefault="00E70B41">
      <w:pPr>
        <w:spacing w:after="0" w:line="264" w:lineRule="auto"/>
        <w:ind w:left="120"/>
        <w:jc w:val="both"/>
        <w:rPr>
          <w:lang w:val="ru-RU"/>
        </w:rPr>
      </w:pP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>: сходство и различие фаун и флор материков и островов.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 идиоадаптации.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Макроэволюция. Формы эволюции: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филетическая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дивергентная, конвергентная, параллельная. Необратимость эволюции.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 xml:space="preserve">«Развитие органического мира на Земле», «Зародыши позвоночных животных», «Археоптерикс», «Формы борьбы за </w:t>
      </w: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эволюции. Гипотеза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РНК-мира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. Формирование мембранных структур и возникновение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Палеозойская эра и её периоды: кембрийский, ордовикский, силурийский, девонский, каменноугольный, пермский.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организмов.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камни-чопперы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ископаемых остатков растений и животных в коллекциях».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Экскурсия «Эволюция органического мира на Земле» (в </w:t>
      </w: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Действие экологических факторов на организмы.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«Морфологические особенности растений из разных мест обитания».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Биоразнообразие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как фактор устойчивости экосистем. Сохранение биологического разнообразия на Земле.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экологические проблемы.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Сосуществование природы и человечества. Сохранение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E70B41" w:rsidRPr="00D83B17" w:rsidRDefault="00E70B41">
      <w:pPr>
        <w:rPr>
          <w:lang w:val="ru-RU"/>
        </w:rPr>
        <w:sectPr w:rsidR="00E70B41" w:rsidRPr="00D83B17">
          <w:pgSz w:w="11906" w:h="16383"/>
          <w:pgMar w:top="1134" w:right="850" w:bottom="1134" w:left="1701" w:header="720" w:footer="720" w:gutter="0"/>
          <w:cols w:space="720"/>
        </w:sectPr>
      </w:pPr>
    </w:p>
    <w:p w:rsidR="00E70B41" w:rsidRPr="00D83B17" w:rsidRDefault="00FF1238">
      <w:pPr>
        <w:spacing w:after="0" w:line="264" w:lineRule="auto"/>
        <w:ind w:left="120"/>
        <w:jc w:val="both"/>
        <w:rPr>
          <w:lang w:val="ru-RU"/>
        </w:rPr>
      </w:pPr>
      <w:bookmarkStart w:id="3" w:name="block-19959218"/>
      <w:bookmarkEnd w:id="2"/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E70B41" w:rsidRPr="00D83B17" w:rsidRDefault="00E70B41">
      <w:pPr>
        <w:spacing w:after="0" w:line="264" w:lineRule="auto"/>
        <w:ind w:left="120"/>
        <w:jc w:val="both"/>
        <w:rPr>
          <w:lang w:val="ru-RU"/>
        </w:rPr>
      </w:pP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E70B41" w:rsidRPr="00D83B17" w:rsidRDefault="00E70B41">
      <w:pPr>
        <w:spacing w:after="0" w:line="264" w:lineRule="auto"/>
        <w:ind w:left="120"/>
        <w:jc w:val="both"/>
        <w:rPr>
          <w:lang w:val="ru-RU"/>
        </w:rPr>
      </w:pPr>
    </w:p>
    <w:p w:rsidR="00E70B41" w:rsidRPr="00D83B17" w:rsidRDefault="00FF1238">
      <w:pPr>
        <w:spacing w:after="0" w:line="264" w:lineRule="auto"/>
        <w:ind w:left="12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0B41" w:rsidRPr="00D83B17" w:rsidRDefault="00E70B41">
      <w:pPr>
        <w:spacing w:after="0" w:line="264" w:lineRule="auto"/>
        <w:ind w:left="120"/>
        <w:jc w:val="both"/>
        <w:rPr>
          <w:lang w:val="ru-RU"/>
        </w:rPr>
      </w:pP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Российской Федерации, природе и окружающей среде.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70B41" w:rsidRPr="00D83B17" w:rsidRDefault="00FF1238">
      <w:pPr>
        <w:spacing w:after="0" w:line="264" w:lineRule="auto"/>
        <w:ind w:left="12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E70B41" w:rsidRPr="00D83B17" w:rsidRDefault="00E70B41">
      <w:pPr>
        <w:spacing w:after="0"/>
        <w:ind w:left="120"/>
        <w:rPr>
          <w:lang w:val="ru-RU"/>
        </w:rPr>
      </w:pPr>
    </w:p>
    <w:p w:rsidR="00E70B41" w:rsidRPr="00D83B17" w:rsidRDefault="00FF1238">
      <w:pPr>
        <w:spacing w:after="0"/>
        <w:ind w:left="120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0B41" w:rsidRPr="00D83B17" w:rsidRDefault="00E70B41">
      <w:pPr>
        <w:spacing w:after="0"/>
        <w:ind w:left="120"/>
        <w:rPr>
          <w:lang w:val="ru-RU"/>
        </w:rPr>
      </w:pP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E70B41" w:rsidRPr="00D83B17" w:rsidRDefault="00FF1238">
      <w:pPr>
        <w:spacing w:after="0" w:line="264" w:lineRule="auto"/>
        <w:ind w:left="12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>);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3B1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70B41" w:rsidRPr="00D83B17" w:rsidRDefault="00E70B41">
      <w:pPr>
        <w:spacing w:after="0"/>
        <w:ind w:left="120"/>
        <w:rPr>
          <w:lang w:val="ru-RU"/>
        </w:rPr>
      </w:pPr>
    </w:p>
    <w:p w:rsidR="00E70B41" w:rsidRPr="00D83B17" w:rsidRDefault="00FF1238">
      <w:pPr>
        <w:spacing w:after="0"/>
        <w:ind w:left="120"/>
        <w:rPr>
          <w:lang w:val="ru-RU"/>
        </w:rPr>
      </w:pPr>
      <w:bookmarkStart w:id="4" w:name="_Toc138318760"/>
      <w:bookmarkStart w:id="5" w:name="_Toc134720971"/>
      <w:bookmarkEnd w:id="4"/>
      <w:bookmarkEnd w:id="5"/>
      <w:r w:rsidRPr="00D83B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0B41" w:rsidRPr="00D83B17" w:rsidRDefault="00E70B41">
      <w:pPr>
        <w:spacing w:after="0"/>
        <w:ind w:left="120"/>
        <w:rPr>
          <w:lang w:val="ru-RU"/>
        </w:rPr>
      </w:pP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D83B1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D83B1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83B17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3B17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D83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  <w:proofErr w:type="gramEnd"/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E70B41" w:rsidRPr="00D83B17" w:rsidRDefault="00FF1238">
      <w:pPr>
        <w:spacing w:after="0" w:line="264" w:lineRule="auto"/>
        <w:ind w:firstLine="600"/>
        <w:jc w:val="both"/>
        <w:rPr>
          <w:lang w:val="ru-RU"/>
        </w:rPr>
      </w:pPr>
      <w:r w:rsidRPr="00D83B17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E70B41" w:rsidRPr="00D83B17" w:rsidRDefault="00E70B41">
      <w:pPr>
        <w:rPr>
          <w:lang w:val="ru-RU"/>
        </w:rPr>
        <w:sectPr w:rsidR="00E70B41" w:rsidRPr="00D83B17">
          <w:pgSz w:w="11906" w:h="16383"/>
          <w:pgMar w:top="1134" w:right="850" w:bottom="1134" w:left="1701" w:header="720" w:footer="720" w:gutter="0"/>
          <w:cols w:space="720"/>
        </w:sectPr>
      </w:pPr>
    </w:p>
    <w:p w:rsidR="00D84EED" w:rsidRDefault="00FF1238" w:rsidP="00D84EED">
      <w:pPr>
        <w:spacing w:after="0"/>
        <w:ind w:left="120"/>
        <w:rPr>
          <w:lang w:val="ru-RU"/>
        </w:rPr>
      </w:pPr>
      <w:bookmarkStart w:id="6" w:name="block-19959212"/>
      <w:bookmarkEnd w:id="3"/>
      <w:r w:rsidRPr="00D83B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4EED" w:rsidRDefault="00D84EED" w:rsidP="00D84EE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D84EED" w:rsidTr="007A192D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EED" w:rsidRDefault="00D84EED" w:rsidP="007A192D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7A1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7A192D">
            <w:pPr>
              <w:spacing w:after="0"/>
              <w:ind w:left="135"/>
            </w:pPr>
          </w:p>
        </w:tc>
      </w:tr>
      <w:tr w:rsidR="00D84EED" w:rsidTr="007A19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EED" w:rsidRDefault="00D84EED" w:rsidP="007A1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EED" w:rsidRDefault="00D84EED" w:rsidP="007A192D"/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7A19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7A19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7A1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EED" w:rsidRDefault="00D84EED" w:rsidP="007A192D"/>
        </w:tc>
      </w:tr>
      <w:tr w:rsidR="00D84EED" w:rsidRPr="00954D1E" w:rsidTr="007A192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7A192D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4EED" w:rsidRPr="00954D1E" w:rsidTr="007A192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7A192D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7A192D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4EED" w:rsidRPr="00954D1E" w:rsidTr="007A192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7A192D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4EED" w:rsidRPr="00954D1E" w:rsidTr="007A192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7A192D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4EED" w:rsidRPr="00954D1E" w:rsidTr="007A192D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7A192D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4EED" w:rsidTr="007A19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7A192D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7A192D"/>
        </w:tc>
      </w:tr>
    </w:tbl>
    <w:p w:rsidR="00D84EED" w:rsidRPr="00D84EED" w:rsidRDefault="00D84EED" w:rsidP="00D84EED">
      <w:pPr>
        <w:rPr>
          <w:lang w:val="ru-RU"/>
        </w:rPr>
        <w:sectPr w:rsidR="00D84EED" w:rsidRPr="00D84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0B41" w:rsidRDefault="00FF1238">
      <w:pPr>
        <w:spacing w:after="0"/>
        <w:ind w:left="120"/>
      </w:pPr>
      <w:bookmarkStart w:id="7" w:name="block-1995921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84EED" w:rsidRDefault="00D84EED" w:rsidP="00D84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638"/>
        <w:gridCol w:w="1169"/>
        <w:gridCol w:w="1841"/>
        <w:gridCol w:w="1910"/>
        <w:gridCol w:w="1423"/>
        <w:gridCol w:w="2861"/>
      </w:tblGrid>
      <w:tr w:rsidR="00D84EED" w:rsidTr="00BE3DD4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4EED" w:rsidRDefault="00D84EED" w:rsidP="00BE3DD4">
            <w:pPr>
              <w:spacing w:after="0"/>
              <w:ind w:left="135"/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BE3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BE3DD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EED" w:rsidRDefault="00D84EED" w:rsidP="00BE3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EED" w:rsidRDefault="00D84EED" w:rsidP="00BE3DD4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BE3D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BE3D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4EED" w:rsidRDefault="00D84EED" w:rsidP="00BE3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EED" w:rsidRDefault="00D84EED" w:rsidP="00BE3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EED" w:rsidRDefault="00D84EED" w:rsidP="00BE3DD4"/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жизни на Земле и методы её </w:t>
            </w: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</w:t>
            </w: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черенков колеуса»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RPr="00954D1E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D83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</w:pPr>
          </w:p>
        </w:tc>
      </w:tr>
      <w:tr w:rsidR="00D84EED" w:rsidTr="00BE3DD4">
        <w:trPr>
          <w:trHeight w:val="144"/>
          <w:tblCellSpacing w:w="20" w:type="nil"/>
        </w:trPr>
        <w:tc>
          <w:tcPr>
            <w:tcW w:w="5489" w:type="dxa"/>
            <w:gridSpan w:val="2"/>
            <w:tcMar>
              <w:top w:w="50" w:type="dxa"/>
              <w:left w:w="100" w:type="dxa"/>
            </w:tcMar>
            <w:vAlign w:val="center"/>
          </w:tcPr>
          <w:p w:rsidR="00D84EED" w:rsidRPr="00D83B17" w:rsidRDefault="00D84EED" w:rsidP="00BE3DD4">
            <w:pPr>
              <w:spacing w:after="0"/>
              <w:ind w:left="135"/>
              <w:rPr>
                <w:lang w:val="ru-RU"/>
              </w:rPr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 w:rsidRPr="00D83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4EED" w:rsidRDefault="00D84EED" w:rsidP="00BE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EED" w:rsidRDefault="00D84EED" w:rsidP="00BE3DD4"/>
        </w:tc>
      </w:tr>
    </w:tbl>
    <w:p w:rsidR="00E70B41" w:rsidRDefault="00E70B41">
      <w:pPr>
        <w:sectPr w:rsidR="00E70B41" w:rsidSect="00D83B17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E70B41" w:rsidRPr="00D83B17" w:rsidRDefault="00FF1238">
      <w:pPr>
        <w:spacing w:after="0"/>
        <w:ind w:left="120"/>
        <w:rPr>
          <w:lang w:val="ru-RU"/>
        </w:rPr>
      </w:pPr>
      <w:bookmarkStart w:id="8" w:name="block-19959216"/>
      <w:bookmarkEnd w:id="7"/>
      <w:r w:rsidRPr="00D83B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0B41" w:rsidRPr="002745B3" w:rsidRDefault="00FF1238">
      <w:pPr>
        <w:spacing w:after="0" w:line="480" w:lineRule="auto"/>
        <w:ind w:left="120"/>
        <w:rPr>
          <w:lang w:val="ru-RU"/>
        </w:rPr>
      </w:pPr>
      <w:r w:rsidRPr="002745B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70B41" w:rsidRDefault="00FF123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9" w:name="1afc3992-2479-4825-97e8-55faa1aba9ed"/>
      <w:r w:rsidRPr="00D83B17">
        <w:rPr>
          <w:rFonts w:ascii="Times New Roman" w:hAnsi="Times New Roman"/>
          <w:color w:val="000000"/>
          <w:sz w:val="28"/>
          <w:lang w:val="ru-RU"/>
        </w:rPr>
        <w:t xml:space="preserve">• Биология. Общая биология, 10 класс/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Сивоглазов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9"/>
    </w:p>
    <w:p w:rsidR="00E70B41" w:rsidRPr="00D83B17" w:rsidRDefault="00D83B17" w:rsidP="00D83B1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Каменский А.А.  Общая биология 10-11 класс. </w:t>
      </w:r>
    </w:p>
    <w:p w:rsidR="00E70B41" w:rsidRPr="00D83B17" w:rsidRDefault="00E70B41">
      <w:pPr>
        <w:spacing w:after="0"/>
        <w:ind w:left="120"/>
        <w:rPr>
          <w:lang w:val="ru-RU"/>
        </w:rPr>
      </w:pPr>
    </w:p>
    <w:p w:rsidR="00E70B41" w:rsidRPr="00D83B17" w:rsidRDefault="00FF1238">
      <w:pPr>
        <w:spacing w:after="0" w:line="480" w:lineRule="auto"/>
        <w:ind w:left="120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0B41" w:rsidRDefault="00FF123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0" w:name="067ab85e-d001-4ef1-a68a-3a188c1c3fcd"/>
      <w:r w:rsidRPr="00D83B17">
        <w:rPr>
          <w:rFonts w:ascii="Times New Roman" w:hAnsi="Times New Roman"/>
          <w:color w:val="000000"/>
          <w:sz w:val="28"/>
          <w:lang w:val="ru-RU"/>
        </w:rPr>
        <w:t xml:space="preserve">Биология. Общая биология 10 класс </w:t>
      </w:r>
      <w:proofErr w:type="spellStart"/>
      <w:r w:rsidRPr="00D83B17">
        <w:rPr>
          <w:rFonts w:ascii="Times New Roman" w:hAnsi="Times New Roman"/>
          <w:color w:val="000000"/>
          <w:sz w:val="28"/>
          <w:lang w:val="ru-RU"/>
        </w:rPr>
        <w:t>Сивоглазов</w:t>
      </w:r>
      <w:proofErr w:type="spellEnd"/>
      <w:r w:rsidRPr="00D83B17">
        <w:rPr>
          <w:rFonts w:ascii="Times New Roman" w:hAnsi="Times New Roman"/>
          <w:color w:val="000000"/>
          <w:sz w:val="28"/>
          <w:lang w:val="ru-RU"/>
        </w:rPr>
        <w:t xml:space="preserve"> В.И.</w:t>
      </w:r>
      <w:bookmarkEnd w:id="10"/>
    </w:p>
    <w:p w:rsidR="00D83B17" w:rsidRPr="00D83B17" w:rsidRDefault="00D83B1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Каменский А.А.  Общая биология 10-11 класс. </w:t>
      </w:r>
    </w:p>
    <w:p w:rsidR="00E70B41" w:rsidRPr="00D83B17" w:rsidRDefault="00E70B41">
      <w:pPr>
        <w:spacing w:after="0"/>
        <w:ind w:left="120"/>
        <w:rPr>
          <w:lang w:val="ru-RU"/>
        </w:rPr>
      </w:pPr>
    </w:p>
    <w:p w:rsidR="00E70B41" w:rsidRPr="00D83B17" w:rsidRDefault="00FF1238">
      <w:pPr>
        <w:spacing w:after="0" w:line="480" w:lineRule="auto"/>
        <w:ind w:left="120"/>
        <w:rPr>
          <w:lang w:val="ru-RU"/>
        </w:rPr>
      </w:pPr>
      <w:r w:rsidRPr="00D83B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0B41" w:rsidRPr="00D83B17" w:rsidRDefault="00FF1238" w:rsidP="00D83B17">
      <w:pPr>
        <w:spacing w:after="0" w:line="480" w:lineRule="auto"/>
        <w:ind w:left="120"/>
        <w:rPr>
          <w:lang w:val="ru-RU"/>
        </w:rPr>
        <w:sectPr w:rsidR="00E70B41" w:rsidRPr="00D83B17">
          <w:pgSz w:w="11906" w:h="16383"/>
          <w:pgMar w:top="1134" w:right="850" w:bottom="1134" w:left="1701" w:header="720" w:footer="720" w:gutter="0"/>
          <w:cols w:space="720"/>
        </w:sectPr>
      </w:pPr>
      <w:bookmarkStart w:id="11" w:name="f609a0d8-1d02-442e-8076-df34c8584109"/>
      <w:r w:rsidRPr="00D83B17">
        <w:rPr>
          <w:rFonts w:ascii="Times New Roman" w:hAnsi="Times New Roman"/>
          <w:color w:val="000000"/>
          <w:sz w:val="28"/>
          <w:lang w:val="ru-RU"/>
        </w:rPr>
        <w:t>ЭОР</w:t>
      </w:r>
      <w:bookmarkEnd w:id="11"/>
    </w:p>
    <w:bookmarkEnd w:id="8"/>
    <w:p w:rsidR="00FF1238" w:rsidRPr="00D83B17" w:rsidRDefault="00FF1238" w:rsidP="002745B3">
      <w:pPr>
        <w:rPr>
          <w:lang w:val="ru-RU"/>
        </w:rPr>
      </w:pPr>
    </w:p>
    <w:sectPr w:rsidR="00FF1238" w:rsidRPr="00D83B17" w:rsidSect="00E70B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B41"/>
    <w:rsid w:val="002745B3"/>
    <w:rsid w:val="00954D1E"/>
    <w:rsid w:val="00D83B17"/>
    <w:rsid w:val="00D84EED"/>
    <w:rsid w:val="00E70B41"/>
    <w:rsid w:val="00E80002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0B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0B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4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c74" TargetMode="External"/><Relationship Id="rId13" Type="http://schemas.openxmlformats.org/officeDocument/2006/relationships/hyperlink" Target="https://m.edsoo.ru/863e99c6" TargetMode="External"/><Relationship Id="rId18" Type="http://schemas.openxmlformats.org/officeDocument/2006/relationships/hyperlink" Target="https://m.edsoo.ru/863ea5a6" TargetMode="External"/><Relationship Id="rId26" Type="http://schemas.openxmlformats.org/officeDocument/2006/relationships/hyperlink" Target="https://m.edsoo.ru/863eb10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a48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cc74" TargetMode="External"/><Relationship Id="rId12" Type="http://schemas.openxmlformats.org/officeDocument/2006/relationships/hyperlink" Target="https://m.edsoo.ru/863e9c1e" TargetMode="External"/><Relationship Id="rId17" Type="http://schemas.openxmlformats.org/officeDocument/2006/relationships/hyperlink" Target="https://m.edsoo.ru/863e9c1e" TargetMode="External"/><Relationship Id="rId25" Type="http://schemas.openxmlformats.org/officeDocument/2006/relationships/hyperlink" Target="https://m.edsoo.ru/863eafec" TargetMode="External"/><Relationship Id="rId33" Type="http://schemas.openxmlformats.org/officeDocument/2006/relationships/hyperlink" Target="https://m.edsoo.ru/863eba1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9fde" TargetMode="External"/><Relationship Id="rId20" Type="http://schemas.openxmlformats.org/officeDocument/2006/relationships/hyperlink" Target="https://m.edsoo.ru/863ea8bc" TargetMode="External"/><Relationship Id="rId29" Type="http://schemas.openxmlformats.org/officeDocument/2006/relationships/hyperlink" Target="https://m.edsoo.ru/863eb46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863e9570" TargetMode="External"/><Relationship Id="rId24" Type="http://schemas.openxmlformats.org/officeDocument/2006/relationships/hyperlink" Target="https://m.edsoo.ru/863eaea2" TargetMode="External"/><Relationship Id="rId32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c74" TargetMode="External"/><Relationship Id="rId15" Type="http://schemas.openxmlformats.org/officeDocument/2006/relationships/hyperlink" Target="https://m.edsoo.ru/863e9ed0" TargetMode="External"/><Relationship Id="rId23" Type="http://schemas.openxmlformats.org/officeDocument/2006/relationships/hyperlink" Target="https://m.edsoo.ru/863ead44" TargetMode="External"/><Relationship Id="rId28" Type="http://schemas.openxmlformats.org/officeDocument/2006/relationships/hyperlink" Target="https://m.edsoo.ru/863eb46a" TargetMode="External"/><Relationship Id="rId10" Type="http://schemas.openxmlformats.org/officeDocument/2006/relationships/hyperlink" Target="https://m.edsoo.ru/863ea20e" TargetMode="External"/><Relationship Id="rId19" Type="http://schemas.openxmlformats.org/officeDocument/2006/relationships/hyperlink" Target="https://m.edsoo.ru/863ea6be" TargetMode="External"/><Relationship Id="rId31" Type="http://schemas.openxmlformats.org/officeDocument/2006/relationships/hyperlink" Target="https://m.edsoo.ru/863ebb5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cc74" TargetMode="External"/><Relationship Id="rId14" Type="http://schemas.openxmlformats.org/officeDocument/2006/relationships/hyperlink" Target="https://m.edsoo.ru/863e9da4" TargetMode="External"/><Relationship Id="rId22" Type="http://schemas.openxmlformats.org/officeDocument/2006/relationships/hyperlink" Target="https://m.edsoo.ru/863eac2c" TargetMode="External"/><Relationship Id="rId27" Type="http://schemas.openxmlformats.org/officeDocument/2006/relationships/hyperlink" Target="https://m.edsoo.ru/863eb348" TargetMode="External"/><Relationship Id="rId30" Type="http://schemas.openxmlformats.org/officeDocument/2006/relationships/hyperlink" Target="https://m.edsoo.ru/863eb5fa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7076</Words>
  <Characters>40335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Акользин</cp:lastModifiedBy>
  <cp:revision>4</cp:revision>
  <dcterms:created xsi:type="dcterms:W3CDTF">2024-09-25T08:47:00Z</dcterms:created>
  <dcterms:modified xsi:type="dcterms:W3CDTF">2024-10-09T08:13:00Z</dcterms:modified>
</cp:coreProperties>
</file>